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536"/>
          <w:tab w:val="right" w:leader="none" w:pos="9072"/>
          <w:tab w:val="center" w:leader="none" w:pos="5670"/>
        </w:tabs>
        <w:jc w:val="center"/>
        <w:rPr>
          <w:rFonts w:ascii="Arial" w:cs="Arial" w:eastAsia="Arial" w:hAnsi="Arial"/>
          <w:b w:val="1"/>
          <w:bCs w:val="1"/>
          <w:smallCaps w:val="1"/>
          <w:color w:val="000000"/>
          <w:sz w:val="44"/>
          <w:szCs w:val="4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mallCaps w:val="1"/>
          <w:color w:val="010101"/>
          <w:sz w:val="32"/>
          <w:szCs w:val="32"/>
          <w:rtl w:val="0"/>
        </w:rPr>
        <w:t xml:space="preserve">PŘIHLÁŠKA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bCs w:val="1"/>
          <w:color w:val="666666"/>
          <w:sz w:val="22"/>
          <w:szCs w:val="22"/>
        </w:rPr>
        <w:sectPr>
          <w:headerReference r:id="rId7" w:type="default"/>
          <w:headerReference r:id="rId8" w:type="first"/>
          <w:headerReference r:id="rId9" w:type="even"/>
          <w:footerReference r:id="rId10" w:type="default"/>
          <w:footerReference r:id="rId11" w:type="first"/>
          <w:footerReference r:id="rId12" w:type="even"/>
          <w:pgSz w:h="16837" w:w="11905" w:orient="portrait"/>
          <w:pgMar w:bottom="425" w:top="284" w:left="454" w:right="454" w:header="278" w:footer="323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Firma (vč. právní formy)</w:t>
      </w:r>
      <w:bookmarkStart w:colFirst="0" w:colLast="0" w:name="bookmark=id.gjdgxs" w:id="0"/>
      <w:bookmarkEnd w:id="0"/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IČ: </w:t>
        <w:tab/>
        <w:tab/>
        <w:tab/>
        <w:t xml:space="preserve">Ulice, číslo: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PSČ: </w:t>
        <w:tab/>
        <w:tab/>
        <w:tab/>
        <w:t xml:space="preserve">Město: </w:t>
        <w:tab/>
        <w:tab/>
        <w:tab/>
        <w:tab/>
        <w:tab/>
        <w:tab/>
        <w:tab/>
        <w:t xml:space="preserve">Kraj:</w:t>
      </w:r>
      <w:bookmarkStart w:colFirst="0" w:colLast="0" w:name="bookmark=id.30j0zll" w:id="1"/>
      <w:bookmarkEnd w:id="1"/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ab/>
        <w:tab/>
        <w:tab/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Statutární zástupce, jméno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:</w:t>
      </w:r>
      <w:bookmarkStart w:colFirst="0" w:colLast="0" w:name="bookmark=id.1fob9te" w:id="2"/>
      <w:bookmarkEnd w:id="2"/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 </w:t>
        <w:tab/>
        <w:tab/>
        <w:tab/>
        <w:tab/>
        <w:tab/>
        <w:tab/>
        <w:tab/>
        <w:t xml:space="preserve">Funkce: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E-mail: </w:t>
        <w:tab/>
        <w:tab/>
        <w:tab/>
        <w:tab/>
        <w:tab/>
        <w:tab/>
        <w:tab/>
        <w:tab/>
        <w:tab/>
        <w:tab/>
        <w:t xml:space="preserve">Telefon:</w:t>
      </w:r>
      <w:bookmarkStart w:colFirst="0" w:colLast="0" w:name="bookmark=id.3znysh7" w:id="3"/>
      <w:bookmarkEnd w:id="3"/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bookmarkStart w:colFirst="0" w:colLast="0" w:name="bookmark=id.2et92p0" w:id="4"/>
    <w:bookmarkEnd w:id="4"/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13bcc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13bcc1"/>
          <w:sz w:val="28"/>
          <w:szCs w:val="28"/>
          <w:rtl w:val="0"/>
        </w:rPr>
        <w:t xml:space="preserve">Stručná charakteristika firmy:</w:t>
      </w:r>
      <w:r w:rsidDel="00000000" w:rsidR="00000000" w:rsidRPr="00000000">
        <w:rPr>
          <w:rFonts w:ascii="Arial" w:cs="Arial" w:eastAsia="Arial" w:hAnsi="Arial"/>
          <w:b w:val="1"/>
          <w:bCs w:val="1"/>
          <w:color w:val="13bcc1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1"/>
        <w:tblW w:w="11027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027"/>
        <w:tblGridChange w:id="0">
          <w:tblGrid>
            <w:gridCol w:w="11027"/>
          </w:tblGrid>
        </w:tblGridChange>
      </w:tblGrid>
      <w:tr>
        <w:trPr>
          <w:cantSplit w:val="0"/>
          <w:tblHeader w:val="0"/>
        </w:trPr>
        <w:tc>
          <w:tcPr/>
          <w:bookmarkStart w:colFirst="0" w:colLast="0" w:name="bookmark=id.tyjcwt" w:id="5"/>
          <w:bookmarkEnd w:id="5"/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rPr>
          <w:rFonts w:ascii="Arial" w:cs="Arial" w:eastAsia="Arial" w:hAnsi="Arial"/>
          <w:b w:val="1"/>
          <w:bCs w:val="1"/>
          <w:color w:val="13bcc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13bcc1"/>
          <w:sz w:val="28"/>
          <w:szCs w:val="28"/>
          <w:rtl w:val="0"/>
        </w:rPr>
        <w:t xml:space="preserve">Uveďte celkový objem exportu v Kč za rok:</w:t>
      </w:r>
    </w:p>
    <w:tbl>
      <w:tblPr>
        <w:tblStyle w:val="Table2"/>
        <w:tblW w:w="1108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88"/>
        <w:gridCol w:w="4607"/>
        <w:gridCol w:w="900"/>
        <w:gridCol w:w="4590"/>
        <w:tblGridChange w:id="0">
          <w:tblGrid>
            <w:gridCol w:w="988"/>
            <w:gridCol w:w="4607"/>
            <w:gridCol w:w="900"/>
            <w:gridCol w:w="459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rPr>
                <w:rFonts w:ascii="Arial" w:cs="Arial" w:eastAsia="Arial" w:hAnsi="Arial"/>
                <w:b w:val="1"/>
                <w:bCs w:val="1"/>
                <w:color w:val="13bcc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16c55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3bcc1"/>
                <w:rtl w:val="0"/>
              </w:rPr>
              <w:t xml:space="preserve">2024:</w:t>
            </w:r>
          </w:p>
        </w:tc>
        <w:tc>
          <w:tcPr/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jc w:val="center"/>
              <w:rPr>
                <w:rFonts w:ascii="Arial" w:cs="Arial" w:eastAsia="Arial" w:hAnsi="Arial"/>
                <w:color w:val="116c5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rPr>
                <w:rFonts w:ascii="Arial" w:cs="Arial" w:eastAsia="Arial" w:hAnsi="Arial"/>
                <w:b w:val="1"/>
                <w:bCs w:val="1"/>
                <w:color w:val="13bcc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3bcc1"/>
                <w:rtl w:val="0"/>
              </w:rPr>
              <w:t xml:space="preserve">2025:</w:t>
            </w:r>
          </w:p>
        </w:tc>
        <w:tc>
          <w:tcPr/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jc w:val="center"/>
              <w:rPr>
                <w:rFonts w:ascii="Arial" w:cs="Arial" w:eastAsia="Arial" w:hAnsi="Arial"/>
                <w:color w:val="116c55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jc w:val="center"/>
        <w:rPr>
          <w:rFonts w:ascii="Arial" w:cs="Arial" w:eastAsia="Arial" w:hAnsi="Arial"/>
          <w:b w:val="1"/>
          <w:bCs w:val="1"/>
          <w:color w:val="13bcc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color w:val="13bcc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13bcc1"/>
          <w:sz w:val="22"/>
          <w:szCs w:val="22"/>
          <w:rtl w:val="0"/>
        </w:rPr>
        <w:t xml:space="preserve">Údaje dokládám: </w:t>
        <w:tab/>
      </w:r>
      <w:bookmarkStart w:colFirst="0" w:colLast="0" w:name="bookmark=id.4d34og8" w:id="6"/>
      <w:bookmarkEnd w:id="6"/>
      <w:bookmarkStart w:colFirst="0" w:colLast="0" w:name="bookmark=id.1t3h5sf" w:id="7"/>
      <w:bookmarkEnd w:id="7"/>
      <w:r w:rsidDel="00000000" w:rsidR="00000000" w:rsidRPr="00000000">
        <w:rPr>
          <w:rFonts w:ascii="MS Gothic" w:cs="MS Gothic" w:eastAsia="MS Gothic" w:hAnsi="MS Gothic"/>
          <w:b w:val="1"/>
          <w:bCs w:val="1"/>
          <w:color w:val="13bcc1"/>
          <w:sz w:val="22"/>
          <w:szCs w:val="22"/>
          <w:rtl w:val="0"/>
        </w:rPr>
        <w:t xml:space="preserve">☐</w:t>
      </w: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color w:val="13bcc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13bcc1"/>
          <w:sz w:val="22"/>
          <w:szCs w:val="22"/>
          <w:rtl w:val="0"/>
        </w:rPr>
        <w:t xml:space="preserve">výroční zprávou (v příloze)</w:t>
        <w:tab/>
        <w:tab/>
      </w:r>
      <w:bookmarkStart w:colFirst="0" w:colLast="0" w:name="bookmark=id.2s8eyo1" w:id="8"/>
      <w:bookmarkEnd w:id="8"/>
      <w:r w:rsidDel="00000000" w:rsidR="00000000" w:rsidRPr="00000000">
        <w:rPr>
          <w:rFonts w:ascii="Arial" w:cs="Arial" w:eastAsia="Arial" w:hAnsi="Arial"/>
          <w:color w:val="13bcc1"/>
          <w:sz w:val="22"/>
          <w:szCs w:val="22"/>
          <w:rtl w:val="0"/>
        </w:rPr>
        <w:t xml:space="preserve"> </w:t>
      </w:r>
      <w:bookmarkStart w:colFirst="0" w:colLast="0" w:name="bookmark=id.17dp8vu" w:id="9"/>
      <w:bookmarkEnd w:id="9"/>
      <w:r w:rsidDel="00000000" w:rsidR="00000000" w:rsidRPr="00000000">
        <w:rPr>
          <w:rFonts w:ascii="MS Gothic" w:cs="MS Gothic" w:eastAsia="MS Gothic" w:hAnsi="MS Gothic"/>
          <w:color w:val="13bcc1"/>
          <w:sz w:val="22"/>
          <w:szCs w:val="22"/>
          <w:rtl w:val="0"/>
        </w:rPr>
        <w:t xml:space="preserve">☐</w:t>
      </w:r>
      <w:r w:rsidDel="00000000" w:rsidR="00000000" w:rsidRPr="00000000">
        <w:rPr>
          <w:rFonts w:ascii="Quattrocento Sans" w:cs="Quattrocento Sans" w:eastAsia="Quattrocento Sans" w:hAnsi="Quattrocento Sans"/>
          <w:color w:val="13bcc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13bcc1"/>
          <w:sz w:val="22"/>
          <w:szCs w:val="22"/>
          <w:rtl w:val="0"/>
        </w:rPr>
        <w:t xml:space="preserve">finanční zprávou (v příloze)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rPr>
          <w:rFonts w:ascii="Arial" w:cs="Arial" w:eastAsia="Arial" w:hAnsi="Arial"/>
          <w:color w:val="116c55"/>
          <w:sz w:val="22"/>
          <w:szCs w:val="22"/>
        </w:rPr>
      </w:pPr>
      <w:r w:rsidDel="00000000" w:rsidR="00000000" w:rsidRPr="00000000">
        <w:rPr>
          <w:rtl w:val="0"/>
        </w:rPr>
      </w:r>
    </w:p>
    <w:bookmarkStart w:colFirst="0" w:colLast="0" w:name="bookmark=id.3dy6vkm" w:id="10"/>
    <w:bookmarkEnd w:id="10"/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rPr>
          <w:rFonts w:ascii="Arial" w:cs="Arial" w:eastAsia="Arial" w:hAnsi="Arial"/>
          <w:color w:val="13bcc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color w:val="13bcc1"/>
          <w:sz w:val="28"/>
          <w:szCs w:val="28"/>
          <w:rtl w:val="0"/>
        </w:rPr>
        <w:t xml:space="preserve">Zvláštní cena – exportér s největším počtem exportních destinací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rPr>
          <w:rFonts w:ascii="Arial" w:cs="Arial" w:eastAsia="Arial" w:hAnsi="Arial"/>
          <w:b w:val="1"/>
          <w:bCs w:val="1"/>
          <w:i w:val="1"/>
          <w:iCs w:val="1"/>
          <w:color w:val="13bcc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color w:val="13bcc1"/>
          <w:sz w:val="20"/>
          <w:szCs w:val="20"/>
          <w:rtl w:val="0"/>
        </w:rPr>
        <w:t xml:space="preserve">uveďte veškeré země, do kterých jste v roce 2025 vyvezli svoje výrobky nebo služby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color w:val="13bcc1"/>
          <w:sz w:val="16"/>
          <w:szCs w:val="16"/>
          <w:rtl w:val="0"/>
        </w:rPr>
        <w:t xml:space="preserve">(lze připojit samostatný soubor .xls): </w:t>
      </w:r>
      <w:r w:rsidDel="00000000" w:rsidR="00000000" w:rsidRPr="00000000">
        <w:rPr>
          <w:rtl w:val="0"/>
        </w:rPr>
      </w:r>
    </w:p>
    <w:tbl>
      <w:tblPr>
        <w:tblStyle w:val="Table3"/>
        <w:tblW w:w="11057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057"/>
        <w:tblGridChange w:id="0">
          <w:tblGrid>
            <w:gridCol w:w="1105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rPr>
          <w:rFonts w:ascii="Arial" w:cs="Arial" w:eastAsia="Arial" w:hAnsi="Arial"/>
          <w:color w:val="666666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1"/>
        <w:rPr>
          <w:rFonts w:ascii="Arial" w:cs="Arial" w:eastAsia="Arial" w:hAnsi="Arial"/>
          <w:i w:val="1"/>
          <w:iCs w:val="1"/>
          <w:color w:val="000000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sz w:val="16"/>
          <w:szCs w:val="16"/>
          <w:rtl w:val="0"/>
        </w:rPr>
        <w:t xml:space="preserve">Souhlasím, aby organizátoři soutěže v případě potřeby provedli ověření údajů u Ministerstva financí ČR nebo u MF ČR Generální ředitelství cel.</w:t>
      </w:r>
    </w:p>
    <w:p w:rsidR="00000000" w:rsidDel="00000000" w:rsidP="00000000" w:rsidRDefault="00000000" w:rsidRPr="00000000" w14:paraId="00000020">
      <w:pPr>
        <w:widowControl w:val="1"/>
        <w:jc w:val="both"/>
        <w:rPr>
          <w:rFonts w:ascii="Arial" w:cs="Arial" w:eastAsia="Arial" w:hAnsi="Arial"/>
          <w:i w:val="1"/>
          <w:iCs w:val="1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1"/>
        <w:jc w:val="both"/>
        <w:rPr>
          <w:rFonts w:ascii="Arial" w:cs="Arial" w:eastAsia="Arial" w:hAnsi="Arial"/>
          <w:b w:val="1"/>
          <w:bCs w:val="1"/>
          <w:i w:val="1"/>
          <w:iCs w:val="1"/>
          <w:color w:val="000000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sz w:val="16"/>
          <w:szCs w:val="16"/>
          <w:rtl w:val="0"/>
        </w:rPr>
        <w:t xml:space="preserve">Nemám námitek proti zveřejnění výše uvedených informací v souvislosti se soutěží Exportér roku.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color w:val="000000"/>
          <w:sz w:val="16"/>
          <w:szCs w:val="16"/>
          <w:rtl w:val="0"/>
        </w:rPr>
        <w:t xml:space="preserve">Prohlašuji, že na majetek naší firmy nebyl prohlášen konkurz, nebylo proti ní zahájeno konkurzní nebo vyrovnací řízení, nebyl návrh na prohlášení konkurzu zamítnut pro nedostatek majetku úpadce, ani není v likvidaci.</w:t>
      </w:r>
    </w:p>
    <w:p w:rsidR="00000000" w:rsidDel="00000000" w:rsidP="00000000" w:rsidRDefault="00000000" w:rsidRPr="00000000" w14:paraId="00000022">
      <w:pPr>
        <w:widowControl w:val="1"/>
        <w:jc w:val="both"/>
        <w:rPr>
          <w:rFonts w:ascii="Arial" w:cs="Arial" w:eastAsia="Arial" w:hAnsi="Arial"/>
          <w:b w:val="1"/>
          <w:bCs w:val="1"/>
          <w:i w:val="1"/>
          <w:iCs w:val="1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1"/>
        <w:jc w:val="both"/>
        <w:rPr>
          <w:rFonts w:ascii="Arial" w:cs="Arial" w:eastAsia="Arial" w:hAnsi="Arial"/>
          <w:i w:val="1"/>
          <w:iCs w:val="1"/>
          <w:color w:val="000000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sz w:val="16"/>
          <w:szCs w:val="16"/>
          <w:rtl w:val="0"/>
        </w:rPr>
        <w:t xml:space="preserve">Podle zákona č. 110/2019 Sb. o zpracování osobních údajů, ve znění pozdějších předpisů, souhlasím se zpracováním osobních údajů zde uvedených. </w:t>
      </w:r>
    </w:p>
    <w:p w:rsidR="00000000" w:rsidDel="00000000" w:rsidP="00000000" w:rsidRDefault="00000000" w:rsidRPr="00000000" w14:paraId="00000024">
      <w:pPr>
        <w:widowControl w:val="1"/>
        <w:jc w:val="both"/>
        <w:rPr>
          <w:rFonts w:ascii="Arial" w:cs="Arial" w:eastAsia="Arial" w:hAnsi="Arial"/>
          <w:i w:val="1"/>
          <w:iCs w:val="1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1"/>
        <w:jc w:val="both"/>
        <w:rPr>
          <w:rFonts w:ascii="Arial" w:cs="Arial" w:eastAsia="Arial" w:hAnsi="Arial"/>
          <w:i w:val="1"/>
          <w:iCs w:val="1"/>
          <w:color w:val="000000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sz w:val="16"/>
          <w:szCs w:val="16"/>
          <w:rtl w:val="0"/>
        </w:rPr>
        <w:t xml:space="preserve">Podáním přihlášky beru na vědomí, že Hospodářská komora České republiky a jeho partnerské organizace (Střední podnikatelský stav z.s., IČO: 70907901, spoluorganizátor, a společnost Dun &amp; Bradstreet Czech Republic, a.s., IČO: 630 78 201, vyhodnocovatel) jsou na základě oprávněného zájmu (čl. 6 odst. 1 písm. f) </w:t>
      </w:r>
      <w:hyperlink r:id="rId13">
        <w:r w:rsidDel="00000000" w:rsidR="00000000" w:rsidRPr="00000000">
          <w:rPr>
            <w:rFonts w:ascii="Arial" w:cs="Arial" w:eastAsia="Arial" w:hAnsi="Arial"/>
            <w:i w:val="1"/>
            <w:iCs w:val="1"/>
            <w:color w:val="0563c1"/>
            <w:sz w:val="16"/>
            <w:szCs w:val="16"/>
            <w:u w:val="single"/>
            <w:rtl w:val="0"/>
          </w:rPr>
          <w:t xml:space="preserve">GDPR</w:t>
        </w:r>
      </w:hyperlink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sz w:val="16"/>
          <w:szCs w:val="16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i w:val="1"/>
          <w:iCs w:val="1"/>
          <w:sz w:val="16"/>
          <w:szCs w:val="16"/>
          <w:rtl w:val="0"/>
        </w:rPr>
        <w:t xml:space="preserve">oprávněný</w:t>
      </w:r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sz w:val="16"/>
          <w:szCs w:val="16"/>
          <w:rtl w:val="0"/>
        </w:rPr>
        <w:t xml:space="preserve"> zpracovávat osobní údaje uvedené na přihlášce a v tomto smyslu dotčené subjekty osobních údajů informujeme.</w:t>
      </w:r>
    </w:p>
    <w:p w:rsidR="00000000" w:rsidDel="00000000" w:rsidP="00000000" w:rsidRDefault="00000000" w:rsidRPr="00000000" w14:paraId="00000026">
      <w:pPr>
        <w:widowControl w:val="1"/>
        <w:jc w:val="both"/>
        <w:rPr>
          <w:rFonts w:ascii="Arial" w:cs="Arial" w:eastAsia="Arial" w:hAnsi="Arial"/>
          <w:i w:val="1"/>
          <w:iCs w:val="1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1"/>
        <w:jc w:val="both"/>
        <w:rPr>
          <w:rFonts w:ascii="Arial" w:cs="Arial" w:eastAsia="Arial" w:hAnsi="Arial"/>
          <w:i w:val="1"/>
          <w:iCs w:val="1"/>
          <w:color w:val="000000"/>
          <w:sz w:val="16"/>
          <w:szCs w:val="16"/>
        </w:rPr>
      </w:pPr>
      <w:r w:rsidDel="00000000" w:rsidR="00000000" w:rsidRPr="00000000">
        <w:rPr>
          <w:rFonts w:ascii="MS Gothic" w:cs="MS Gothic" w:eastAsia="MS Gothic" w:hAnsi="MS Gothic"/>
          <w:i w:val="1"/>
          <w:iCs w:val="1"/>
          <w:color w:val="000000"/>
          <w:sz w:val="16"/>
          <w:szCs w:val="16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sz w:val="16"/>
          <w:szCs w:val="16"/>
          <w:rtl w:val="0"/>
        </w:rPr>
        <w:t xml:space="preserve"> Souhlasím podle zákona č. 480/2004 Sb. ve znění pozdějších předpisů se zasíláním obchodních sdělení na uvedený mail. Souhlas uděluji do odvolání organizátorovi akce a partnerům akce za účelem marketingu jejich produktů a služeb.  </w:t>
      </w:r>
    </w:p>
    <w:p w:rsidR="00000000" w:rsidDel="00000000" w:rsidP="00000000" w:rsidRDefault="00000000" w:rsidRPr="00000000" w14:paraId="00000028">
      <w:pPr>
        <w:widowControl w:val="1"/>
        <w:jc w:val="both"/>
        <w:rPr>
          <w:rFonts w:ascii="Arial" w:cs="Arial" w:eastAsia="Arial" w:hAnsi="Arial"/>
          <w:i w:val="1"/>
          <w:iCs w:val="1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Datum: </w:t>
        <w:tab/>
        <w:tab/>
        <w:tab/>
        <w:tab/>
        <w:t xml:space="preserve">Podpis statutárního zástupce a razítko (lze i elektronicky):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tabs>
          <w:tab w:val="left" w:leader="none" w:pos="2310"/>
        </w:tabs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center"/>
        <w:rPr>
          <w:rFonts w:ascii="Arial" w:cs="Arial" w:eastAsia="Arial" w:hAnsi="Arial"/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center"/>
        <w:rPr>
          <w:rFonts w:ascii="Arial" w:cs="Arial" w:eastAsia="Arial" w:hAnsi="Arial"/>
          <w:b w:val="1"/>
          <w:bCs w:val="1"/>
          <w:sz w:val="22"/>
          <w:szCs w:val="22"/>
          <w:u w:val="single"/>
        </w:rPr>
        <w:sectPr>
          <w:type w:val="continuous"/>
          <w:pgSz w:h="16837" w:w="11905" w:orient="portrait"/>
          <w:pgMar w:bottom="425" w:top="284" w:left="454" w:right="454" w:header="278" w:footer="323"/>
          <w:pgNumType w:start="1"/>
        </w:sect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u w:val="single"/>
          <w:rtl w:val="0"/>
        </w:rPr>
        <w:t xml:space="preserve">Sken vyplněné přihlášky zasílejte na emailovou adresu: </w:t>
      </w:r>
      <w:hyperlink r:id="rId14">
        <w:r w:rsidDel="00000000" w:rsidR="00000000" w:rsidRPr="00000000">
          <w:rPr>
            <w:rFonts w:ascii="Arial" w:cs="Arial" w:eastAsia="Arial" w:hAnsi="Arial"/>
            <w:b w:val="1"/>
            <w:bCs w:val="1"/>
            <w:color w:val="000000"/>
            <w:sz w:val="22"/>
            <w:szCs w:val="22"/>
            <w:u w:val="single"/>
            <w:rtl w:val="0"/>
          </w:rPr>
          <w:t xml:space="preserve">info@strednistav.cz</w:t>
        </w:r>
      </w:hyperlink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u w:val="single"/>
          <w:rtl w:val="0"/>
        </w:rPr>
        <w:t xml:space="preserve"> do 30. 9. 2026.</w:t>
      </w:r>
    </w:p>
    <w:p w:rsidR="00000000" w:rsidDel="00000000" w:rsidP="00000000" w:rsidRDefault="00000000" w:rsidRPr="00000000" w14:paraId="00000030">
      <w:pPr>
        <w:jc w:val="center"/>
        <w:rPr>
          <w:rFonts w:ascii="Arial" w:cs="Arial" w:eastAsia="Arial" w:hAnsi="Arial"/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sectPr>
      <w:type w:val="continuous"/>
      <w:pgSz w:h="16837" w:w="11905" w:orient="portrait"/>
      <w:pgMar w:bottom="425" w:top="284" w:left="454" w:right="454" w:header="278" w:footer="32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alibri"/>
  <w:font w:name="MS Gothic"/>
  <w:font w:name="Times New Roman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rPr>
        <w:rFonts w:ascii="Arial" w:cs="Arial" w:eastAsia="Arial" w:hAnsi="Arial"/>
        <w:color w:val="606161"/>
        <w:sz w:val="18"/>
        <w:szCs w:val="18"/>
      </w:rPr>
    </w:pPr>
    <w:r w:rsidDel="00000000" w:rsidR="00000000" w:rsidRPr="00000000">
      <w:rPr>
        <w:rFonts w:ascii="Arial" w:cs="Arial" w:eastAsia="Arial" w:hAnsi="Arial"/>
        <w:color w:val="606161"/>
        <w:sz w:val="18"/>
        <w:szCs w:val="18"/>
        <w:rtl w:val="0"/>
      </w:rPr>
      <w:t xml:space="preserve">Organizátoři:                                                                                          Partneři:</w:t>
      <w:tab/>
      <w:t xml:space="preserve">                                            Partneři kategorií:</w:t>
    </w:r>
  </w:p>
  <w:p w:rsidR="00000000" w:rsidDel="00000000" w:rsidP="00000000" w:rsidRDefault="00000000" w:rsidRPr="00000000" w14:paraId="0000003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ind w:left="2127" w:firstLine="709.0000000000003"/>
      <w:jc w:val="both"/>
      <w:rPr>
        <w:rFonts w:ascii="Calibri" w:cs="Calibri" w:eastAsia="Calibri" w:hAnsi="Calibri"/>
        <w:color w:val="bfbfbf"/>
        <w:sz w:val="18"/>
        <w:szCs w:val="18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114300" distR="114300" hidden="0" layoutInCell="1" locked="0" relativeHeight="0" simplePos="0">
          <wp:simplePos x="0" y="0"/>
          <wp:positionH relativeFrom="column">
            <wp:posOffset>5479415</wp:posOffset>
          </wp:positionH>
          <wp:positionV relativeFrom="paragraph">
            <wp:posOffset>127000</wp:posOffset>
          </wp:positionV>
          <wp:extent cx="739140" cy="386080"/>
          <wp:effectExtent b="0" l="0" r="0" t="0"/>
          <wp:wrapNone/>
          <wp:docPr id="7" name="image5.png"/>
          <a:graphic>
            <a:graphicData uri="http://schemas.openxmlformats.org/drawingml/2006/picture">
              <pic:pic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39140" cy="38608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jc w:val="both"/>
      <w:rPr>
        <w:rFonts w:ascii="Calibri" w:cs="Calibri" w:eastAsia="Calibri" w:hAnsi="Calibri"/>
        <w:color w:val="bfbfbf"/>
        <w:sz w:val="18"/>
        <w:szCs w:val="18"/>
      </w:rPr>
    </w:pPr>
    <w:r w:rsidDel="00000000" w:rsidR="00000000" w:rsidRPr="00000000">
      <w:rPr>
        <w:rFonts w:ascii="Calibri" w:cs="Calibri" w:eastAsia="Calibri" w:hAnsi="Calibri"/>
        <w:color w:val="bfbfbf"/>
        <w:sz w:val="18"/>
        <w:szCs w:val="18"/>
        <w:rtl w:val="0"/>
      </w:rPr>
      <w:t xml:space="preserve">    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6432550</wp:posOffset>
          </wp:positionH>
          <wp:positionV relativeFrom="paragraph">
            <wp:posOffset>87630</wp:posOffset>
          </wp:positionV>
          <wp:extent cx="538480" cy="237490"/>
          <wp:effectExtent b="0" l="0" r="0" t="0"/>
          <wp:wrapNone/>
          <wp:docPr id="2" name="image8.png"/>
          <a:graphic>
            <a:graphicData uri="http://schemas.openxmlformats.org/drawingml/2006/picture">
              <pic:pic>
                <pic:nvPicPr>
                  <pic:cNvPr id="0" name="image8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8480" cy="23749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97791</wp:posOffset>
          </wp:positionH>
          <wp:positionV relativeFrom="paragraph">
            <wp:posOffset>108585</wp:posOffset>
          </wp:positionV>
          <wp:extent cx="728345" cy="201295"/>
          <wp:effectExtent b="0" l="0" r="0" t="0"/>
          <wp:wrapNone/>
          <wp:docPr id="8" name="image6.png"/>
          <a:graphic>
            <a:graphicData uri="http://schemas.openxmlformats.org/drawingml/2006/picture">
              <pic:pic>
                <pic:nvPicPr>
                  <pic:cNvPr id="0" name="image6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28345" cy="20129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1009650</wp:posOffset>
          </wp:positionH>
          <wp:positionV relativeFrom="paragraph">
            <wp:posOffset>108585</wp:posOffset>
          </wp:positionV>
          <wp:extent cx="760730" cy="227329"/>
          <wp:effectExtent b="0" l="0" r="0" t="0"/>
          <wp:wrapNone/>
          <wp:docPr id="1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0730" cy="227329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1837055</wp:posOffset>
          </wp:positionH>
          <wp:positionV relativeFrom="paragraph">
            <wp:posOffset>24130</wp:posOffset>
          </wp:positionV>
          <wp:extent cx="487045" cy="380365"/>
          <wp:effectExtent b="0" l="0" r="0" t="0"/>
          <wp:wrapNone/>
          <wp:docPr id="4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5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87045" cy="38036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jc w:val="both"/>
      <w:rPr>
        <w:rFonts w:ascii="Calibri" w:cs="Calibri" w:eastAsia="Calibri" w:hAnsi="Calibri"/>
        <w:color w:val="bfbfbf"/>
        <w:sz w:val="18"/>
        <w:szCs w:val="18"/>
      </w:rPr>
    </w:pPr>
    <w:r w:rsidDel="00000000" w:rsidR="00000000" w:rsidRPr="00000000">
      <w:rPr>
        <w:rtl w:val="0"/>
      </w:rPr>
      <w:t xml:space="preserve">      </w:t>
    </w:r>
    <w:r w:rsidDel="00000000" w:rsidR="00000000" w:rsidRPr="00000000">
      <w:rPr>
        <w:rFonts w:ascii="Calibri" w:cs="Calibri" w:eastAsia="Calibri" w:hAnsi="Calibri"/>
        <w:color w:val="bfbfbf"/>
        <w:sz w:val="18"/>
        <w:szCs w:val="18"/>
        <w:rtl w:val="0"/>
      </w:rPr>
      <w:t xml:space="preserve">  </w:t>
    </w:r>
    <w:r w:rsidDel="00000000" w:rsidR="00000000" w:rsidRPr="00000000">
      <w:drawing>
        <wp:anchor allowOverlap="1" behindDoc="1" distB="0" distT="0" distL="114300" distR="114300" hidden="0" layoutInCell="1" locked="0" relativeHeight="0" simplePos="0">
          <wp:simplePos x="0" y="0"/>
          <wp:positionH relativeFrom="column">
            <wp:posOffset>3375660</wp:posOffset>
          </wp:positionH>
          <wp:positionV relativeFrom="paragraph">
            <wp:posOffset>16510</wp:posOffset>
          </wp:positionV>
          <wp:extent cx="960755" cy="140335"/>
          <wp:effectExtent b="0" l="0" r="0" t="0"/>
          <wp:wrapNone/>
          <wp:docPr id="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6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60755" cy="14033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4610100</wp:posOffset>
          </wp:positionH>
          <wp:positionV relativeFrom="paragraph">
            <wp:posOffset>23625</wp:posOffset>
          </wp:positionV>
          <wp:extent cx="422275" cy="210820"/>
          <wp:effectExtent b="0" l="0" r="0" t="0"/>
          <wp:wrapNone/>
          <wp:docPr id="6" name="image10.png"/>
          <a:graphic>
            <a:graphicData uri="http://schemas.openxmlformats.org/drawingml/2006/picture">
              <pic:pic>
                <pic:nvPicPr>
                  <pic:cNvPr id="0" name="image10.png"/>
                  <pic:cNvPicPr preferRelativeResize="0"/>
                </pic:nvPicPr>
                <pic:blipFill>
                  <a:blip r:embed="rId7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22275" cy="21082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jc w:val="center"/>
      <w:rPr>
        <w:rFonts w:ascii="Calibri" w:cs="Calibri" w:eastAsia="Calibri" w:hAnsi="Calibri"/>
        <w:color w:val="808080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jc w:val="center"/>
      <w:rPr>
        <w:rFonts w:ascii="Calibri" w:cs="Calibri" w:eastAsia="Calibri" w:hAnsi="Calibri"/>
        <w:color w:val="808080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jc w:val="center"/>
      <w:rPr>
        <w:rFonts w:ascii="Calibri" w:cs="Calibri" w:eastAsia="Calibri" w:hAnsi="Calibri"/>
        <w:color w:val="808080"/>
        <w:sz w:val="18"/>
        <w:szCs w:val="18"/>
      </w:rPr>
    </w:pPr>
    <w:r w:rsidDel="00000000" w:rsidR="00000000" w:rsidRPr="00000000">
      <w:rPr>
        <w:rFonts w:ascii="Calibri" w:cs="Calibri" w:eastAsia="Calibri" w:hAnsi="Calibri"/>
        <w:color w:val="808080"/>
        <w:sz w:val="18"/>
        <w:szCs w:val="18"/>
        <w:rtl w:val="0"/>
      </w:rPr>
      <w:t xml:space="preserve">www.exporterroku.com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rPr>
        <w:rFonts w:ascii="Arial" w:cs="Arial" w:eastAsia="Arial" w:hAnsi="Arial"/>
        <w:b w:val="1"/>
        <w:bCs w:val="1"/>
        <w:color w:val="808080"/>
        <w:sz w:val="56"/>
        <w:szCs w:val="56"/>
      </w:rPr>
    </w:pPr>
    <w:r w:rsidDel="00000000" w:rsidR="00000000" w:rsidRPr="00000000">
      <w:rPr>
        <w:rFonts w:ascii="Arial" w:cs="Arial" w:eastAsia="Arial" w:hAnsi="Arial"/>
        <w:b w:val="1"/>
        <w:bCs w:val="1"/>
        <w:color w:val="808080"/>
        <w:sz w:val="56"/>
        <w:szCs w:val="56"/>
        <w:rtl w:val="0"/>
      </w:rPr>
      <w:t xml:space="preserve">                 </w:t>
    </w:r>
    <w:r w:rsidDel="00000000" w:rsidR="00000000" w:rsidRPr="00000000">
      <w:drawing>
        <wp:anchor allowOverlap="1" behindDoc="1" distB="0" distT="0" distL="114300" distR="114300" hidden="0" layoutInCell="1" locked="0" relativeHeight="0" simplePos="0">
          <wp:simplePos x="0" y="0"/>
          <wp:positionH relativeFrom="column">
            <wp:posOffset>3199765</wp:posOffset>
          </wp:positionH>
          <wp:positionV relativeFrom="paragraph">
            <wp:posOffset>-1269</wp:posOffset>
          </wp:positionV>
          <wp:extent cx="923925" cy="539115"/>
          <wp:effectExtent b="0" l="0" r="0" t="0"/>
          <wp:wrapNone/>
          <wp:docPr id="3" name="image7.png"/>
          <a:graphic>
            <a:graphicData uri="http://schemas.openxmlformats.org/drawingml/2006/picture">
              <pic:pic>
                <pic:nvPicPr>
                  <pic:cNvPr id="0" name="image7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23925" cy="53911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-47624</wp:posOffset>
          </wp:positionH>
          <wp:positionV relativeFrom="paragraph">
            <wp:posOffset>-33337</wp:posOffset>
          </wp:positionV>
          <wp:extent cx="2621650" cy="605724"/>
          <wp:effectExtent b="0" l="0" r="0" t="0"/>
          <wp:wrapNone/>
          <wp:docPr id="10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621650" cy="605724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5153025</wp:posOffset>
          </wp:positionH>
          <wp:positionV relativeFrom="paragraph">
            <wp:posOffset>28575</wp:posOffset>
          </wp:positionV>
          <wp:extent cx="1734185" cy="490855"/>
          <wp:effectExtent b="0" l="0" r="0" t="0"/>
          <wp:wrapSquare wrapText="bothSides" distB="0" distT="0" distL="114300" distR="114300"/>
          <wp:docPr id="5" name="image9.jpg"/>
          <a:graphic>
            <a:graphicData uri="http://schemas.openxmlformats.org/drawingml/2006/picture">
              <pic:pic>
                <pic:nvPicPr>
                  <pic:cNvPr id="0" name="image9.jp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34185" cy="49085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  <w:tab w:val="left" w:leader="none" w:pos="2520"/>
        <w:tab w:val="center" w:leader="none" w:pos="5498"/>
      </w:tabs>
      <w:rPr>
        <w:rFonts w:ascii="Arial" w:cs="Arial" w:eastAsia="Arial" w:hAnsi="Arial"/>
        <w:b w:val="1"/>
        <w:bCs w:val="1"/>
        <w:color w:val="808080"/>
        <w:sz w:val="56"/>
        <w:szCs w:val="56"/>
      </w:rPr>
    </w:pPr>
    <w:r w:rsidDel="00000000" w:rsidR="00000000" w:rsidRPr="00000000">
      <w:rPr>
        <w:rFonts w:ascii="Arial" w:cs="Arial" w:eastAsia="Arial" w:hAnsi="Arial"/>
        <w:b w:val="1"/>
        <w:bCs w:val="1"/>
        <w:color w:val="808080"/>
        <w:sz w:val="56"/>
        <w:szCs w:val="56"/>
        <w:rtl w:val="0"/>
      </w:rPr>
      <w:tab/>
      <w:t xml:space="preserve">                  </w:t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cs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3" Type="http://schemas.openxmlformats.org/officeDocument/2006/relationships/hyperlink" Target="https://www.komora.cz/ochrana-osobnich-udaju/" TargetMode="External"/><Relationship Id="rId12" Type="http://schemas.openxmlformats.org/officeDocument/2006/relationships/footer" Target="foot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14" Type="http://schemas.openxmlformats.org/officeDocument/2006/relationships/hyperlink" Target="mailto:info@strednistav.cz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Relationship Id="rId2" Type="http://schemas.openxmlformats.org/officeDocument/2006/relationships/image" Target="media/image8.png"/><Relationship Id="rId3" Type="http://schemas.openxmlformats.org/officeDocument/2006/relationships/image" Target="media/image6.png"/><Relationship Id="rId4" Type="http://schemas.openxmlformats.org/officeDocument/2006/relationships/image" Target="media/image4.png"/><Relationship Id="rId5" Type="http://schemas.openxmlformats.org/officeDocument/2006/relationships/image" Target="media/image3.png"/><Relationship Id="rId6" Type="http://schemas.openxmlformats.org/officeDocument/2006/relationships/image" Target="media/image1.png"/><Relationship Id="rId7" Type="http://schemas.openxmlformats.org/officeDocument/2006/relationships/image" Target="media/image10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7.png"/><Relationship Id="rId2" Type="http://schemas.openxmlformats.org/officeDocument/2006/relationships/image" Target="media/image2.png"/><Relationship Id="rId3" Type="http://schemas.openxmlformats.org/officeDocument/2006/relationships/image" Target="media/image9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GLl/1GHFUlEvRdgB/ktYUfgooQ==">CgMxLjAyCWlkLmdqZGd4czIKaWQuMzBqMHpsbDIKaWQuMWZvYjl0ZTIKaWQuM3pueXNoNzIKaWQuMmV0OTJwMDIJaWQudHlqY3d0MgppZC40ZDM0b2c4MgppZC4xdDNoNXNmMgppZC4yczhleW8xMgppZC4xN2RwOHZ1MgppZC4zZHk2dmttOAByITE3U3V4Y1NDSHJybnBjRzNfbkZDUVdDM2tOakg5RkRGdQ==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